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2"/>
        <w:gridCol w:w="4723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pStyle w:val="838"/>
              <w:ind w:right="40"/>
              <w:jc w:val="left"/>
              <w:spacing w:before="0" w:after="0" w:line="240" w:lineRule="auto"/>
              <w:shd w:val="clear" w:color="auto" w:fill="auto"/>
            </w:pPr>
            <w:r/>
            <w:bookmarkStart w:id="0" w:name="_Hlk126580423"/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838"/>
              <w:ind w:right="40"/>
              <w:jc w:val="center"/>
              <w:spacing w:before="0" w:after="0" w:line="240" w:lineRule="auto"/>
              <w:shd w:val="clear" w:color="auto" w:fill="auto"/>
            </w:pPr>
            <w:r>
              <w:t xml:space="preserve">ПРИЛОЖЕНИЕ № </w:t>
            </w:r>
            <w:r>
              <w:t xml:space="preserve">9</w:t>
            </w:r>
            <w:r/>
          </w:p>
          <w:p>
            <w:pPr>
              <w:pStyle w:val="838"/>
              <w:ind w:left="149" w:right="40"/>
              <w:jc w:val="center"/>
              <w:spacing w:before="0" w:after="0" w:line="240" w:lineRule="auto"/>
              <w:shd w:val="clear" w:color="auto" w:fill="auto"/>
            </w:pPr>
            <w:r/>
            <w:bookmarkStart w:id="0" w:name="undefined"/>
            <w:r>
              <w:t xml:space="preserve">к Регламенту подготовки </w:t>
            </w:r>
            <w:r>
              <w:br/>
            </w:r>
            <w:r>
              <w:t xml:space="preserve">и проведения </w:t>
            </w:r>
            <w:r>
              <w:t xml:space="preserve">в</w:t>
            </w:r>
            <w:r>
              <w:t xml:space="preserve">сероссийских </w:t>
            </w:r>
            <w:r>
              <w:t xml:space="preserve">проверочных работ</w:t>
            </w:r>
            <w:r>
              <w:rPr>
                <w14:ligatures w14:val="none"/>
              </w:rPr>
            </w:r>
            <w:r/>
          </w:p>
          <w:p>
            <w:pPr>
              <w:pStyle w:val="838"/>
              <w:ind w:left="149" w:right="40"/>
              <w:jc w:val="center"/>
              <w:spacing w:before="0" w:after="0" w:line="240" w:lineRule="auto"/>
              <w:shd w:val="clear" w:color="auto" w:fill="auto"/>
            </w:pPr>
            <w:r>
              <w:t xml:space="preserve">в </w:t>
            </w:r>
            <w:r>
              <w:t xml:space="preserve">образовательных организациях</w:t>
            </w:r>
            <w:r>
              <w:t xml:space="preserve">, </w:t>
            </w:r>
            <w:r>
              <w:t xml:space="preserve">осуществляющих образовательную деятельность по образовательным программам начального общего, основного общего, среднего об</w:t>
            </w:r>
            <w:r>
              <w:t xml:space="preserve">щего образования, </w:t>
            </w:r>
            <w:r>
              <w:t xml:space="preserve">в</w:t>
            </w:r>
            <w:r>
              <w:t xml:space="preserve"> Архангельской области</w:t>
            </w:r>
            <w:r>
              <w:t xml:space="preserve"> в 2025 году</w:t>
            </w:r>
            <w:bookmarkEnd w:id="0"/>
            <w:r>
              <w:rPr>
                <w14:ligatures w14:val="none"/>
              </w:rPr>
            </w:r>
            <w:r/>
          </w:p>
          <w:p>
            <w:pPr>
              <w:pStyle w:val="838"/>
              <w:ind w:right="40"/>
              <w:jc w:val="right"/>
              <w:spacing w:before="0" w:after="0" w:line="240" w:lineRule="auto"/>
              <w:shd w:val="clear" w:color="auto" w:fill="auto"/>
            </w:pPr>
            <w:r/>
            <w:r/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1"/>
        <w:ind w:left="119"/>
        <w:spacing w:before="0" w:after="0" w:line="317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</w:t>
      </w:r>
      <w:r/>
    </w:p>
    <w:p>
      <w:pPr>
        <w:pStyle w:val="841"/>
        <w:ind w:left="119"/>
        <w:spacing w:before="0" w:after="0" w:line="317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общественного наблюдения при проведении</w:t>
      </w:r>
      <w:r>
        <w:rPr>
          <w:sz w:val="28"/>
          <w:szCs w:val="28"/>
        </w:rPr>
        <w:t xml:space="preserve"> </w:t>
      </w:r>
      <w:r/>
    </w:p>
    <w:p>
      <w:pPr>
        <w:pStyle w:val="841"/>
        <w:ind w:left="119"/>
        <w:spacing w:before="0" w:after="0" w:line="317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и проверк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сероссийских проверочных работ</w:t>
      </w:r>
      <w:r/>
    </w:p>
    <w:p>
      <w:pPr>
        <w:pStyle w:val="841"/>
        <w:ind w:left="119"/>
        <w:spacing w:before="0" w:after="0" w:line="317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38"/>
        <w:ind w:left="102"/>
        <w:jc w:val="left"/>
        <w:spacing w:before="0" w:after="0" w:line="240" w:lineRule="auto"/>
        <w:shd w:val="clear" w:color="auto" w:fill="auto"/>
      </w:pPr>
      <w:r>
        <w:t xml:space="preserve">Наименование образовательной </w:t>
      </w:r>
      <w:r>
        <w:t xml:space="preserve">организации: _</w:t>
      </w:r>
      <w:r>
        <w:t xml:space="preserve">_________________________</w:t>
      </w:r>
      <w:r/>
    </w:p>
    <w:p>
      <w:pPr>
        <w:pStyle w:val="838"/>
        <w:ind w:left="102"/>
        <w:jc w:val="left"/>
        <w:spacing w:before="0" w:after="0" w:line="240" w:lineRule="auto"/>
        <w:shd w:val="clear" w:color="auto" w:fill="auto"/>
      </w:pPr>
      <w:r>
        <w:t xml:space="preserve">__________________________________________________________________</w:t>
      </w:r>
      <w:bookmarkStart w:id="2" w:name="_Hlk125442433"/>
      <w:r>
        <w:t xml:space="preserve">ФИО общественного наблюдателя: ___________________________________</w:t>
      </w:r>
      <w:r/>
    </w:p>
    <w:p>
      <w:pPr>
        <w:pStyle w:val="838"/>
        <w:ind w:left="102"/>
        <w:jc w:val="both"/>
        <w:spacing w:before="0" w:after="0" w:line="240" w:lineRule="auto"/>
        <w:shd w:val="clear" w:color="auto" w:fill="auto"/>
      </w:pPr>
      <w:r>
        <w:t xml:space="preserve">Место работы, должность, род занятий общественного наблюдателя</w:t>
      </w:r>
      <w:r>
        <w:t xml:space="preserve">            </w:t>
      </w:r>
      <w:r>
        <w:t xml:space="preserve">  </w:t>
      </w:r>
      <w:r>
        <w:t xml:space="preserve"> (</w:t>
      </w:r>
      <w:r>
        <w:t xml:space="preserve">при наличии):_____________________________________________________</w:t>
      </w:r>
      <w:r/>
    </w:p>
    <w:p>
      <w:pPr>
        <w:pStyle w:val="838"/>
        <w:ind w:left="100"/>
        <w:jc w:val="left"/>
        <w:spacing w:before="0" w:after="0" w:line="322" w:lineRule="exact"/>
        <w:shd w:val="clear" w:color="auto" w:fill="auto"/>
        <w:tabs>
          <w:tab w:val="left" w:pos="4247" w:leader="underscore"/>
        </w:tabs>
      </w:pPr>
      <w:r>
        <w:t xml:space="preserve">Дата проведения: __________________________________________________</w:t>
      </w:r>
      <w:r/>
    </w:p>
    <w:p>
      <w:pPr>
        <w:pStyle w:val="838"/>
        <w:ind w:left="100"/>
        <w:jc w:val="left"/>
        <w:spacing w:before="0" w:after="0" w:line="322" w:lineRule="exact"/>
        <w:shd w:val="clear" w:color="auto" w:fill="auto"/>
        <w:tabs>
          <w:tab w:val="left" w:pos="4252" w:leader="underscore"/>
        </w:tabs>
      </w:pPr>
      <w:r>
        <w:t xml:space="preserve">У</w:t>
      </w:r>
      <w:r>
        <w:t xml:space="preserve">чебный </w:t>
      </w:r>
      <w:r>
        <w:t xml:space="preserve">предмет: _</w:t>
      </w:r>
      <w:r>
        <w:t xml:space="preserve">________________________________</w:t>
      </w:r>
      <w:r>
        <w:t xml:space="preserve">________________</w:t>
      </w:r>
      <w:r/>
    </w:p>
    <w:p>
      <w:pPr>
        <w:pStyle w:val="838"/>
        <w:ind w:left="100"/>
        <w:jc w:val="left"/>
        <w:spacing w:before="0" w:after="0" w:line="322" w:lineRule="exact"/>
        <w:shd w:val="clear" w:color="auto" w:fill="auto"/>
        <w:tabs>
          <w:tab w:val="left" w:pos="4252" w:leader="underscore"/>
        </w:tabs>
      </w:pPr>
      <w:r>
        <w:t xml:space="preserve">Класс (с литерой): _________________________________________________</w:t>
      </w:r>
      <w:r/>
    </w:p>
    <w:p>
      <w:pPr>
        <w:pStyle w:val="838"/>
        <w:ind w:left="100"/>
        <w:jc w:val="left"/>
        <w:spacing w:before="0" w:after="0" w:line="322" w:lineRule="exact"/>
        <w:shd w:val="clear" w:color="auto" w:fill="auto"/>
        <w:tabs>
          <w:tab w:val="left" w:pos="4247" w:leader="underscore"/>
        </w:tabs>
      </w:pPr>
      <w:r>
        <w:t xml:space="preserve">Время начала наблюдения: __________________________________________</w:t>
      </w:r>
      <w:r/>
    </w:p>
    <w:p>
      <w:pPr>
        <w:pStyle w:val="838"/>
        <w:ind w:left="100"/>
        <w:jc w:val="left"/>
        <w:spacing w:before="0" w:after="236" w:line="322" w:lineRule="exact"/>
        <w:shd w:val="clear" w:color="auto" w:fill="auto"/>
        <w:tabs>
          <w:tab w:val="left" w:pos="4242" w:leader="underscore"/>
        </w:tabs>
      </w:pPr>
      <w:r>
        <w:t xml:space="preserve">Время окончания наблюдения: _______________________________________</w:t>
      </w:r>
      <w:r/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4A0" w:firstRow="1" w:lastRow="0" w:firstColumn="1" w:lastColumn="0" w:noHBand="0" w:noVBand="1"/>
      </w:tblPr>
      <w:tblGrid>
        <w:gridCol w:w="562"/>
        <w:gridCol w:w="5500"/>
        <w:gridCol w:w="1641"/>
        <w:gridCol w:w="1642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/>
            <w:bookmarkStart w:id="3" w:name="_Hlk125442362"/>
            <w:r/>
            <w:bookmarkEnd w:id="2"/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№ 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Виды нарушений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при проведении</w:t>
            </w:r>
            <w:r/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всероссийских проверочных работ </w:t>
            </w:r>
            <w:r>
              <w:rPr>
                <w:rFonts w:ascii="Times New Roman" w:hAnsi="Times New Roman" w:eastAsia="Times New Roman" w:cs="Times New Roman"/>
                <w:b/>
              </w:rPr>
              <w:br/>
            </w:r>
            <w:r>
              <w:rPr>
                <w:rFonts w:ascii="Times New Roman" w:hAnsi="Times New Roman" w:eastAsia="Times New Roman" w:cs="Times New Roman"/>
                <w:b/>
              </w:rPr>
              <w:t xml:space="preserve">(далее </w:t>
            </w:r>
            <w:r>
              <w:t xml:space="preserve">–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ВПР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ДА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НЕТ</w:t>
            </w:r>
            <w:bookmarkEnd w:id="3"/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/>
            <w:bookmarkStart w:id="4" w:name="_Hlk126666811"/>
            <w:r>
              <w:rPr>
                <w:rFonts w:ascii="Times New Roman" w:hAnsi="Times New Roman" w:eastAsia="Times New Roman" w:cs="Times New Roman"/>
              </w:rPr>
              <w:t xml:space="preserve">В аудиториях для проведения ВПР не закрыты материалы со справочно-познавательной информацией по предмету проверочной работы </w:t>
            </w:r>
            <w:bookmarkEnd w:id="4"/>
            <w:r/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/>
            <w:bookmarkStart w:id="5" w:name="_Hlk126666709"/>
            <w:r/>
            <w:bookmarkStart w:id="6" w:name="_Hlk126666698"/>
            <w:r>
              <w:rPr>
                <w:rFonts w:ascii="Times New Roman" w:hAnsi="Times New Roman" w:eastAsia="Times New Roman" w:cs="Times New Roman"/>
              </w:rPr>
              <w:t xml:space="preserve">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Отсутствие инструктажа для участников ВПР организатор</w:t>
            </w:r>
            <w:r>
              <w:rPr>
                <w:rFonts w:ascii="Times New Roman" w:hAnsi="Times New Roman" w:eastAsia="Times New Roman" w:cs="Times New Roman"/>
              </w:rPr>
              <w:t xml:space="preserve">ом</w:t>
            </w:r>
            <w:r>
              <w:rPr>
                <w:rFonts w:ascii="Times New Roman" w:hAnsi="Times New Roman" w:eastAsia="Times New Roman" w:cs="Times New Roman"/>
              </w:rPr>
              <w:t xml:space="preserve"> в аудитори</w:t>
            </w:r>
            <w:r>
              <w:rPr>
                <w:rFonts w:ascii="Times New Roman" w:hAnsi="Times New Roman" w:eastAsia="Times New Roman" w:cs="Times New Roman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End w:id="5"/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highlight w:val="none"/>
              </w:rPr>
            </w:pPr>
            <w:r/>
            <w:bookmarkStart w:id="7" w:name="_Hlk126666720"/>
            <w:r>
              <w:rPr>
                <w:rFonts w:ascii="Times New Roman" w:hAnsi="Times New Roman" w:eastAsia="Times New Roman" w:cs="Times New Roman"/>
              </w:rPr>
              <w:t xml:space="preserve">Не</w:t>
            </w:r>
            <w:r>
              <w:rPr>
                <w:rFonts w:ascii="Times New Roman" w:hAnsi="Times New Roman" w:eastAsia="Times New Roman" w:cs="Times New Roman"/>
              </w:rPr>
              <w:t xml:space="preserve">соблюд</w:t>
            </w:r>
            <w:r>
              <w:rPr>
                <w:rFonts w:ascii="Times New Roman" w:hAnsi="Times New Roman" w:eastAsia="Times New Roman" w:cs="Times New Roman"/>
              </w:rPr>
              <w:t xml:space="preserve">ение </w:t>
            </w:r>
            <w:r>
              <w:rPr>
                <w:rFonts w:ascii="Times New Roman" w:hAnsi="Times New Roman" w:eastAsia="Times New Roman" w:cs="Times New Roman"/>
              </w:rPr>
              <w:t xml:space="preserve">дисциплины </w:t>
            </w:r>
            <w:r>
              <w:rPr>
                <w:rFonts w:ascii="Times New Roman" w:hAnsi="Times New Roman" w:eastAsia="Times New Roman" w:cs="Times New Roman"/>
              </w:rPr>
              <w:t xml:space="preserve">участниками ВПР </w:t>
            </w:r>
            <w:bookmarkEnd w:id="7"/>
            <w:r/>
            <w:r/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/>
            <w:bookmarkStart w:id="8" w:name="_Hlk126666732"/>
            <w:r>
              <w:rPr>
                <w:rFonts w:ascii="Times New Roman" w:hAnsi="Times New Roman" w:eastAsia="Times New Roman" w:cs="Times New Roman"/>
              </w:rPr>
              <w:t xml:space="preserve">Использование/наличие мобильных телефонов </w:t>
            </w:r>
            <w:r/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или иных средств связи, справочной литературы участниками ВПР и (или) организатором</w:t>
            </w:r>
            <w:bookmarkEnd w:id="8"/>
            <w:r/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5.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/>
            <w:bookmarkStart w:id="9" w:name="_Hlk126666746"/>
            <w:r>
              <w:rPr>
                <w:rFonts w:ascii="Times New Roman" w:hAnsi="Times New Roman" w:eastAsia="Times New Roman" w:cs="Times New Roman"/>
              </w:rPr>
              <w:t xml:space="preserve">Занятие организатором посторонними делами </w:t>
            </w:r>
            <w:r/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во время проведения ВПР: чтение, работа </w:t>
            </w:r>
            <w:r/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на компьютере и т.п.</w:t>
            </w:r>
            <w:bookmarkEnd w:id="9"/>
            <w:r/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6.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/>
            <w:bookmarkStart w:id="10" w:name="_Hlk126666759"/>
            <w:r>
              <w:rPr>
                <w:rFonts w:ascii="Times New Roman" w:hAnsi="Times New Roman" w:eastAsia="Times New Roman" w:cs="Times New Roman"/>
              </w:rPr>
              <w:t xml:space="preserve">Оказание содействия участникам ВПР организаторами</w:t>
            </w:r>
            <w:bookmarkEnd w:id="10"/>
            <w:r/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7.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/>
            <w:bookmarkStart w:id="11" w:name="_Hlk126666772"/>
            <w:r>
              <w:rPr>
                <w:rFonts w:ascii="Times New Roman" w:hAnsi="Times New Roman" w:eastAsia="Times New Roman" w:cs="Times New Roman"/>
              </w:rPr>
              <w:t xml:space="preserve">Не зафиксировано организатором на доске время начала и окончания ВПР</w:t>
            </w:r>
            <w:bookmarkEnd w:id="11"/>
            <w:r/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8.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/>
            <w:bookmarkStart w:id="12" w:name="_Hlk126666782"/>
            <w:r>
              <w:rPr>
                <w:rFonts w:ascii="Times New Roman" w:hAnsi="Times New Roman" w:eastAsia="Times New Roman" w:cs="Times New Roman"/>
              </w:rPr>
              <w:t xml:space="preserve">Продолжение выполнения работы участниками ВПР после окончания времени, отведенного</w:t>
            </w:r>
            <w:r>
              <w:rPr>
                <w:rFonts w:ascii="Times New Roman" w:hAnsi="Times New Roman" w:eastAsia="Times New Roman" w:cs="Times New Roman"/>
              </w:rPr>
              <w:br/>
            </w:r>
            <w:r>
              <w:rPr>
                <w:rFonts w:ascii="Times New Roman" w:hAnsi="Times New Roman" w:eastAsia="Times New Roman" w:cs="Times New Roman"/>
              </w:rPr>
              <w:t xml:space="preserve">для выполнения заданий ВПР</w:t>
            </w:r>
            <w:bookmarkEnd w:id="12"/>
            <w:r/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/>
            <w:bookmarkStart w:id="13" w:name="_Hlk126666794"/>
            <w:r>
              <w:rPr>
                <w:rFonts w:ascii="Times New Roman" w:hAnsi="Times New Roman" w:eastAsia="Times New Roman" w:cs="Times New Roman"/>
              </w:rPr>
              <w:t xml:space="preserve">9.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Организатор в аудитории </w:t>
            </w:r>
            <w:r>
              <w:rPr>
                <w:rFonts w:ascii="Times New Roman" w:hAnsi="Times New Roman" w:eastAsia="Times New Roman" w:cs="Times New Roman"/>
              </w:rPr>
              <w:t xml:space="preserve">не </w:t>
            </w:r>
            <w:r>
              <w:rPr>
                <w:rFonts w:ascii="Times New Roman" w:hAnsi="Times New Roman" w:eastAsia="Times New Roman" w:cs="Times New Roman"/>
              </w:rPr>
              <w:t xml:space="preserve">упаковал работы участников ВПР в возвратн</w:t>
            </w:r>
            <w:r>
              <w:rPr>
                <w:rFonts w:ascii="Times New Roman" w:hAnsi="Times New Roman" w:eastAsia="Times New Roman" w:cs="Times New Roman"/>
              </w:rPr>
              <w:t xml:space="preserve">ый</w:t>
            </w:r>
            <w:r>
              <w:rPr>
                <w:rFonts w:ascii="Times New Roman" w:hAnsi="Times New Roman" w:eastAsia="Times New Roman" w:cs="Times New Roman"/>
              </w:rPr>
              <w:t xml:space="preserve"> доставочный пакет </w:t>
            </w:r>
            <w:r>
              <w:rPr>
                <w:rFonts w:ascii="Times New Roman" w:hAnsi="Times New Roman" w:eastAsia="Times New Roman" w:cs="Times New Roman"/>
              </w:rPr>
              <w:t xml:space="preserve">сразу после окончания проверочной работы </w:t>
            </w:r>
            <w:r/>
          </w:p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</w:rPr>
              <w:t xml:space="preserve">при </w:t>
            </w:r>
            <w:r>
              <w:rPr>
                <w:rFonts w:ascii="Times New Roman" w:hAnsi="Times New Roman" w:eastAsia="Times New Roman" w:cs="Times New Roman"/>
              </w:rPr>
              <w:t xml:space="preserve">проведении </w:t>
            </w:r>
            <w:r>
              <w:rPr>
                <w:rFonts w:ascii="Times New Roman" w:hAnsi="Times New Roman" w:eastAsia="Times New Roman" w:cs="Times New Roman"/>
              </w:rPr>
              <w:t xml:space="preserve">ВПР</w:t>
            </w:r>
            <w:r>
              <w:rPr>
                <w:rFonts w:ascii="Times New Roman" w:hAnsi="Times New Roman" w:eastAsia="Times New Roman" w:cs="Times New Roman"/>
              </w:rPr>
              <w:t xml:space="preserve"> на бумажном носителе</w:t>
            </w:r>
            <w:r>
              <w:rPr>
                <w:rFonts w:ascii="Times New Roman" w:hAnsi="Times New Roman" w:eastAsia="Times New Roman" w:cs="Times New Roman"/>
              </w:rPr>
              <w:t xml:space="preserve">)</w:t>
            </w:r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bookmarkEnd w:id="6"/>
            <w:r/>
            <w:bookmarkEnd w:id="13"/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№ 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Виды нарушений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 при проверке работ участников 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ВПР</w:t>
            </w:r>
            <w:r/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ДА</w:t>
            </w:r>
            <w:r/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6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НЕТ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Не организованы рабочие места для экспертов/ комиссий экспертов с соблюдением конфиденциальности в процессе проверки</w:t>
            </w:r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Экспертами не получены критерии оценивания ответов от школьного координатора</w:t>
            </w:r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3.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Отсутствует обсуждение критериев экспертами перед началом проверки </w:t>
            </w:r>
            <w:r>
              <w:rPr>
                <w:rFonts w:ascii="Times New Roman" w:hAnsi="Times New Roman" w:eastAsia="Times New Roman" w:cs="Times New Roman"/>
              </w:rPr>
              <w:t xml:space="preserve">работ с целью согласования подходов к оцениванию</w:t>
            </w:r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4.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00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Нарушена целостность возвратных доставочных пакетов с работами участников ВПР </w:t>
            </w:r>
            <w:r>
              <w:rPr>
                <w:rFonts w:ascii="Times New Roman" w:hAnsi="Times New Roman" w:eastAsia="Times New Roman" w:cs="Times New Roman"/>
              </w:rPr>
              <w:br/>
            </w:r>
            <w:r>
              <w:rPr>
                <w:rFonts w:ascii="Times New Roman" w:hAnsi="Times New Roman" w:eastAsia="Times New Roman" w:cs="Times New Roman"/>
              </w:rPr>
              <w:t xml:space="preserve">при получении от школьного координатора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br/>
            </w:r>
            <w:r>
              <w:rPr>
                <w:rFonts w:ascii="Times New Roman" w:hAnsi="Times New Roman" w:eastAsia="Times New Roman" w:cs="Times New Roman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</w:rPr>
              <w:t xml:space="preserve">при </w:t>
            </w:r>
            <w:r>
              <w:rPr>
                <w:rFonts w:ascii="Times New Roman" w:hAnsi="Times New Roman" w:eastAsia="Times New Roman" w:cs="Times New Roman"/>
              </w:rPr>
              <w:t xml:space="preserve">проведении </w:t>
            </w:r>
            <w:r>
              <w:rPr>
                <w:rFonts w:ascii="Times New Roman" w:hAnsi="Times New Roman" w:eastAsia="Times New Roman" w:cs="Times New Roman"/>
              </w:rPr>
              <w:t xml:space="preserve">ВПР</w:t>
            </w:r>
            <w:r>
              <w:rPr>
                <w:rFonts w:ascii="Times New Roman" w:hAnsi="Times New Roman" w:eastAsia="Times New Roman" w:cs="Times New Roman"/>
              </w:rPr>
              <w:t xml:space="preserve"> на бумажном носителе</w:t>
            </w:r>
            <w:r>
              <w:rPr>
                <w:rFonts w:ascii="Times New Roman" w:hAnsi="Times New Roman" w:eastAsia="Times New Roman" w:cs="Times New Roman"/>
              </w:rPr>
              <w:t xml:space="preserve">)</w:t>
            </w:r>
            <w:r/>
          </w:p>
        </w:tc>
        <w:tc>
          <w:tcPr>
            <w:tcW w:w="1641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  <w:tc>
          <w:tcPr>
            <w:tcW w:w="164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</w:r>
            <w:r/>
          </w:p>
        </w:tc>
      </w:tr>
    </w:tbl>
    <w:p>
      <w:pPr>
        <w:pStyle w:val="838"/>
        <w:jc w:val="left"/>
        <w:spacing w:before="0" w:after="0" w:line="240" w:lineRule="auto"/>
        <w:shd w:val="clear" w:color="auto" w:fill="auto"/>
      </w:pPr>
      <w:r/>
      <w:r/>
    </w:p>
    <w:tbl>
      <w:tblPr>
        <w:tblStyle w:val="839"/>
        <w:tblW w:w="0" w:type="auto"/>
        <w:tblLayout w:type="fixed"/>
        <w:tblLook w:val="04A0" w:firstRow="1" w:lastRow="0" w:firstColumn="1" w:lastColumn="0" w:noHBand="0" w:noVBand="1"/>
      </w:tblPr>
      <w:tblGrid>
        <w:gridCol w:w="3935"/>
        <w:gridCol w:w="2693"/>
        <w:gridCol w:w="2693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35" w:type="dxa"/>
            <w:textDirection w:val="lrTb"/>
            <w:noWrap w:val="false"/>
          </w:tcPr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Общественный наблюдатель 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  <w:t xml:space="preserve">_________________</w:t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center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подпись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8"/>
              <w:jc w:val="left"/>
              <w:spacing w:before="0" w:after="0" w:line="240" w:lineRule="auto"/>
              <w:shd w:val="clear" w:color="auto" w:fill="auto"/>
            </w:pPr>
            <w:r>
              <w:rPr>
                <w:highlight w:val="none"/>
              </w:rPr>
              <w:t xml:space="preserve">_________________</w:t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center"/>
              <w:spacing w:before="0" w:after="0" w:line="240" w:lineRule="auto"/>
              <w:shd w:val="clear" w:color="auto" w:fill="auto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расшифровка подписи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35" w:type="dxa"/>
            <w:textDirection w:val="lrTb"/>
            <w:noWrap w:val="false"/>
          </w:tcPr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Школьный координатор</w:t>
            </w:r>
            <w:r>
              <w:tab/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  <w:t xml:space="preserve">_________________</w:t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center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подпись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  <w:t xml:space="preserve">_________________</w:t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center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расшифровка подписи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935" w:type="dxa"/>
            <w:textDirection w:val="lrTb"/>
            <w:noWrap w:val="false"/>
          </w:tcPr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Организатор в аудитории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  <w:t xml:space="preserve">_________________</w:t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center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подпись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693" w:type="dxa"/>
            <w:textDirection w:val="lrTb"/>
            <w:noWrap w:val="false"/>
          </w:tcPr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left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highlight w:val="none"/>
              </w:rPr>
              <w:t xml:space="preserve">_________________</w:t>
            </w:r>
            <w:r>
              <w:rPr>
                <w:highlight w:val="none"/>
              </w:rPr>
            </w:r>
            <w:r/>
          </w:p>
          <w:p>
            <w:pPr>
              <w:pStyle w:val="838"/>
              <w:jc w:val="center"/>
              <w:spacing w:before="0" w:after="0" w:line="240" w:lineRule="auto"/>
              <w:shd w:val="clear" w:color="auto" w:fill="auto"/>
              <w:rPr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 xml:space="preserve">расшифровка подписи</w:t>
            </w:r>
            <w:r>
              <w:rPr>
                <w:sz w:val="22"/>
                <w:szCs w:val="22"/>
                <w:highlight w:val="none"/>
              </w:rPr>
            </w:r>
            <w:r/>
          </w:p>
        </w:tc>
      </w:tr>
    </w:tbl>
    <w:p>
      <w:pPr>
        <w:pStyle w:val="838"/>
        <w:ind w:left="102"/>
        <w:jc w:val="left"/>
        <w:spacing w:before="0" w:after="0" w:line="240" w:lineRule="auto"/>
        <w:shd w:val="clear" w:color="auto" w:fill="auto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38"/>
        <w:ind w:left="102"/>
        <w:jc w:val="left"/>
        <w:spacing w:before="0" w:after="0" w:line="240" w:lineRule="auto"/>
        <w:shd w:val="clear" w:color="auto" w:fill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______________</w:t>
      </w:r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790278"/>
      <w:docPartObj>
        <w:docPartGallery w:val="Page Numbers (Top of Page)"/>
        <w:docPartUnique w:val="true"/>
      </w:docPartObj>
      <w:rPr/>
    </w:sdtPr>
    <w:sdtContent>
      <w:p>
        <w:pPr>
          <w:pStyle w:val="842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  <w:p>
    <w:pPr>
      <w:pStyle w:val="84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3"/>
    <w:next w:val="833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4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3"/>
    <w:next w:val="833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4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4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4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4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4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4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4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3"/>
    <w:next w:val="833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4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3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3"/>
    <w:next w:val="833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4"/>
    <w:link w:val="678"/>
    <w:uiPriority w:val="10"/>
    <w:rPr>
      <w:sz w:val="48"/>
      <w:szCs w:val="48"/>
    </w:rPr>
  </w:style>
  <w:style w:type="paragraph" w:styleId="680">
    <w:name w:val="Subtitle"/>
    <w:basedOn w:val="833"/>
    <w:next w:val="833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4"/>
    <w:link w:val="680"/>
    <w:uiPriority w:val="11"/>
    <w:rPr>
      <w:sz w:val="24"/>
      <w:szCs w:val="24"/>
    </w:rPr>
  </w:style>
  <w:style w:type="paragraph" w:styleId="682">
    <w:name w:val="Quote"/>
    <w:basedOn w:val="833"/>
    <w:next w:val="833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3"/>
    <w:next w:val="833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character" w:styleId="686">
    <w:name w:val="Header Char"/>
    <w:basedOn w:val="834"/>
    <w:link w:val="842"/>
    <w:uiPriority w:val="99"/>
  </w:style>
  <w:style w:type="character" w:styleId="687">
    <w:name w:val="Footer Char"/>
    <w:basedOn w:val="834"/>
    <w:link w:val="844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844"/>
    <w:uiPriority w:val="99"/>
  </w:style>
  <w:style w:type="table" w:styleId="690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34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34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 w:default="1">
    <w:name w:val="Normal"/>
    <w:qFormat/>
    <w:pPr>
      <w:spacing w:after="0" w:line="240" w:lineRule="auto"/>
      <w:widowControl w:val="off"/>
    </w:pPr>
    <w:rPr>
      <w:rFonts w:ascii="Courier New" w:hAnsi="Courier New" w:eastAsia="Courier New" w:cs="Courier New"/>
      <w:color w:val="000000"/>
      <w:sz w:val="24"/>
      <w:szCs w:val="24"/>
      <w:lang w:eastAsia="ru-RU"/>
    </w:rPr>
  </w:style>
  <w:style w:type="character" w:styleId="834" w:default="1">
    <w:name w:val="Default Paragraph Font"/>
    <w:uiPriority w:val="1"/>
    <w:semiHidden/>
    <w:unhideWhenUsed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character" w:styleId="837" w:customStyle="1">
    <w:name w:val="Основной текст_"/>
    <w:basedOn w:val="834"/>
    <w:link w:val="838"/>
    <w:rPr>
      <w:rFonts w:eastAsia="Times New Roman"/>
      <w:shd w:val="clear" w:color="auto" w:fill="ffffff"/>
    </w:rPr>
  </w:style>
  <w:style w:type="paragraph" w:styleId="838" w:customStyle="1">
    <w:name w:val="Основной текст2"/>
    <w:basedOn w:val="833"/>
    <w:link w:val="837"/>
    <w:pPr>
      <w:jc w:val="center"/>
      <w:spacing w:before="480" w:after="480" w:line="0" w:lineRule="atLeast"/>
      <w:shd w:val="clear" w:color="auto" w:fill="ffffff"/>
    </w:pPr>
    <w:rPr>
      <w:rFonts w:ascii="Times New Roman" w:hAnsi="Times New Roman" w:eastAsia="Times New Roman" w:cs="Times New Roman"/>
      <w:color w:val="auto"/>
      <w:sz w:val="28"/>
      <w:szCs w:val="28"/>
      <w:lang w:eastAsia="en-US"/>
    </w:rPr>
  </w:style>
  <w:style w:type="table" w:styleId="839">
    <w:name w:val="Table Grid"/>
    <w:basedOn w:val="83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Основной текст (5)_"/>
    <w:basedOn w:val="834"/>
    <w:link w:val="841"/>
    <w:rPr>
      <w:rFonts w:eastAsia="Times New Roman"/>
      <w:b/>
      <w:bCs/>
      <w:sz w:val="27"/>
      <w:szCs w:val="27"/>
      <w:shd w:val="clear" w:color="auto" w:fill="ffffff"/>
    </w:rPr>
  </w:style>
  <w:style w:type="paragraph" w:styleId="841" w:customStyle="1">
    <w:name w:val="Основной текст (5)"/>
    <w:basedOn w:val="833"/>
    <w:link w:val="840"/>
    <w:pPr>
      <w:jc w:val="center"/>
      <w:spacing w:before="480" w:after="840" w:line="360" w:lineRule="exact"/>
      <w:shd w:val="clear" w:color="auto" w:fill="ffffff"/>
    </w:pPr>
    <w:rPr>
      <w:rFonts w:ascii="Times New Roman" w:hAnsi="Times New Roman" w:eastAsia="Times New Roman" w:cs="Times New Roman"/>
      <w:b/>
      <w:bCs/>
      <w:color w:val="auto"/>
      <w:sz w:val="27"/>
      <w:szCs w:val="27"/>
      <w:lang w:eastAsia="en-US"/>
    </w:rPr>
  </w:style>
  <w:style w:type="paragraph" w:styleId="842">
    <w:name w:val="Header"/>
    <w:basedOn w:val="833"/>
    <w:link w:val="84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3" w:customStyle="1">
    <w:name w:val="Верхний колонтитул Знак"/>
    <w:basedOn w:val="834"/>
    <w:link w:val="842"/>
    <w:uiPriority w:val="99"/>
    <w:rPr>
      <w:rFonts w:ascii="Courier New" w:hAnsi="Courier New" w:eastAsia="Courier New" w:cs="Courier New"/>
      <w:color w:val="000000"/>
      <w:sz w:val="24"/>
      <w:szCs w:val="24"/>
      <w:lang w:eastAsia="ru-RU"/>
    </w:rPr>
  </w:style>
  <w:style w:type="paragraph" w:styleId="844">
    <w:name w:val="Footer"/>
    <w:basedOn w:val="833"/>
    <w:link w:val="845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45" w:customStyle="1">
    <w:name w:val="Нижний колонтитул Знак"/>
    <w:basedOn w:val="834"/>
    <w:link w:val="844"/>
    <w:uiPriority w:val="99"/>
    <w:semiHidden/>
    <w:rPr>
      <w:rFonts w:ascii="Courier New" w:hAnsi="Courier New" w:eastAsia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ipopova</dc:creator>
  <cp:keywords/>
  <dc:description/>
  <cp:revision>16</cp:revision>
  <dcterms:created xsi:type="dcterms:W3CDTF">2023-02-06T12:42:00Z</dcterms:created>
  <dcterms:modified xsi:type="dcterms:W3CDTF">2025-03-06T11:58:53Z</dcterms:modified>
</cp:coreProperties>
</file>